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54CD" w:rsidRPr="00440046" w:rsidRDefault="003178C7" w:rsidP="009F558E">
      <w:pPr>
        <w:jc w:val="center"/>
        <w:rPr>
          <w:rFonts w:ascii="Lucida Handwriting" w:hAnsi="Lucida Handwriting"/>
          <w:color w:val="0070C0"/>
          <w:sz w:val="32"/>
          <w:szCs w:val="32"/>
        </w:rPr>
      </w:pPr>
      <w:r>
        <w:rPr>
          <w:rFonts w:ascii="Lucida Handwriting" w:hAnsi="Lucida Handwriting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-154305</wp:posOffset>
                </wp:positionV>
                <wp:extent cx="6953250" cy="621030"/>
                <wp:effectExtent l="104775" t="17145" r="1047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621030"/>
                        </a:xfrm>
                        <a:prstGeom prst="ribbon2">
                          <a:avLst>
                            <a:gd name="adj1" fmla="val 0"/>
                            <a:gd name="adj2" fmla="val 5718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" o:spid="_x0000_s1026" type="#_x0000_t54" style="position:absolute;margin-left:-13.5pt;margin-top:-12.15pt;width:547.5pt;height:4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nuOQIAAIAEAAAOAAAAZHJzL2Uyb0RvYy54bWysVNtu2zAMfR+wfxD0vvrSOG2NOkXRrsOA&#10;XQp0+wDZkmNtsqhRSpzu60fLTudsb8PyIJAmdcjDI+b65tAbtlfoNdiKZ2cpZ8o2ILXdVvzrl4c3&#10;l5z5IKwUBqyq+LPy/Gbz+tX14EqVQwdGKmQEYn05uIp3IbgySXzTqV74M3DKUrAF7EUgF7eJRDEQ&#10;em+SPE3XyQAoHUKjvKev91OQbyJ+26omfG5brwIzFafeQjwxnvV4JptrUW5RuE43cxviH7rohbZU&#10;9AXqXgTBdqj/gup1g+ChDWcN9Am0rW5U5EBssvQPNk+dcCpyoeF49zIm//9gm0/7R2RaknacWdGT&#10;RLe7ALEyW43jGZwvKevJPeJI0LsP0Hz3zMJdJ+xW3SLC0CkhqalszE9OLoyOp6usHj6CJHRB6HFS&#10;hxb7EZBmwA5RkOcXQdQhsIY+rq+K87wg3RqKrfMsPY+KJaI83nbowzsFPRuNiqOua7B5LCD2H3yI&#10;msiZmZDfiGXbG5J4Lww7yr+I58t4cZFdFpGTKGc0Kn0sGacBRssHbUx0cFvfGWQEXfGH+Jsv+2Wa&#10;sWyoeH5ZXBSxz5OgX2KkaZ6uj4xP0hB2Vsa3O47+7WwHoc1kU5vGzlqM459krEE+kxQI0xrQ2pLR&#10;Af7kbKAVqLj/sROoODPvLcl5la1W485EZ1Vc5OTgMlIvI8I2BFXxwNlk3oVpz3YO9bajSlmka2F8&#10;YK0Ox7cydTU3S8+crJM9Wvox6/cfx+YXAAAA//8DAFBLAwQUAAYACAAAACEAZ/vKsOIAAAALAQAA&#10;DwAAAGRycy9kb3ducmV2LnhtbEyPzU7DMBCE70i8g7VIXFBr06Y/CnGqCgkEEgdIe4DbNlmSqPY6&#10;it02vD3OCW67O6PZb7LNYI04U+9bxxrupwoEcemqlmsN+93TZA3CB+QKjWPS8EMeNvn1VYZp5S78&#10;Qeci1CKGsE9RQxNCl0rpy4Ys+qnriKP27XqLIa59LaseLzHcGjlTaiktthw/NNjRY0PlsThZDe/o&#10;7NtRbcuv5HkRPu3dy2thEq1vb4btA4hAQ/gzw4gf0SGPTAd34soLo2EyW8UuYRySOYjRoZbreDpo&#10;WM0XIPNM/u+Q/wIAAP//AwBQSwECLQAUAAYACAAAACEAtoM4kv4AAADhAQAAEwAAAAAAAAAAAAAA&#10;AAAAAAAAW0NvbnRlbnRfVHlwZXNdLnhtbFBLAQItABQABgAIAAAAIQA4/SH/1gAAAJQBAAALAAAA&#10;AAAAAAAAAAAAAC8BAABfcmVscy8ucmVsc1BLAQItABQABgAIAAAAIQCVAQnuOQIAAIAEAAAOAAAA&#10;AAAAAAAAAAAAAC4CAABkcnMvZTJvRG9jLnhtbFBLAQItABQABgAIAAAAIQBn+8qw4gAAAAsBAAAP&#10;AAAAAAAAAAAAAAAAAJMEAABkcnMvZG93bnJldi54bWxQSwUGAAAAAAQABADzAAAAogUAAAAA&#10;" adj="4624,21600" strokecolor="#002060" strokeweight="2.25pt"/>
            </w:pict>
          </mc:Fallback>
        </mc:AlternateContent>
      </w:r>
      <w:r w:rsidR="007075A1" w:rsidRPr="00440046">
        <w:rPr>
          <w:rFonts w:ascii="Lucida Handwriting" w:hAnsi="Lucida Handwriting"/>
          <w:color w:val="0070C0"/>
          <w:sz w:val="32"/>
          <w:szCs w:val="32"/>
        </w:rPr>
        <w:t>Year 3</w:t>
      </w:r>
      <w:r w:rsidR="00440046" w:rsidRPr="00440046">
        <w:rPr>
          <w:rFonts w:ascii="Lucida Handwriting" w:hAnsi="Lucida Handwriting"/>
          <w:color w:val="0070C0"/>
          <w:sz w:val="32"/>
          <w:szCs w:val="32"/>
        </w:rPr>
        <w:t>/4B Newsletter</w:t>
      </w:r>
      <w:r w:rsidR="004461C9" w:rsidRPr="00440046">
        <w:rPr>
          <w:rFonts w:ascii="Lucida Handwriting" w:hAnsi="Lucida Handwriting"/>
          <w:color w:val="0070C0"/>
          <w:sz w:val="32"/>
          <w:szCs w:val="32"/>
        </w:rPr>
        <w:t xml:space="preserve"> – </w:t>
      </w:r>
      <w:r w:rsidR="00440046" w:rsidRPr="00440046">
        <w:rPr>
          <w:rFonts w:ascii="Lucida Handwriting" w:hAnsi="Lucida Handwriting"/>
          <w:color w:val="0070C0"/>
          <w:sz w:val="32"/>
          <w:szCs w:val="32"/>
        </w:rPr>
        <w:t>Term 3</w:t>
      </w:r>
    </w:p>
    <w:p w:rsidR="00440046" w:rsidRPr="00F92467" w:rsidRDefault="00440046" w:rsidP="009F558E">
      <w:pPr>
        <w:jc w:val="right"/>
        <w:rPr>
          <w:sz w:val="24"/>
          <w:szCs w:val="24"/>
        </w:rPr>
      </w:pPr>
    </w:p>
    <w:p w:rsidR="009F558E" w:rsidRPr="00F92467" w:rsidRDefault="00440046" w:rsidP="009F558E">
      <w:pPr>
        <w:jc w:val="right"/>
        <w:rPr>
          <w:sz w:val="24"/>
          <w:szCs w:val="24"/>
        </w:rPr>
      </w:pPr>
      <w:r w:rsidRPr="00F92467">
        <w:rPr>
          <w:sz w:val="24"/>
          <w:szCs w:val="24"/>
        </w:rPr>
        <w:t>15/7/16</w:t>
      </w:r>
    </w:p>
    <w:p w:rsidR="004461C9" w:rsidRPr="00F92467" w:rsidRDefault="004461C9" w:rsidP="004461C9">
      <w:pPr>
        <w:rPr>
          <w:sz w:val="24"/>
          <w:szCs w:val="24"/>
        </w:rPr>
      </w:pPr>
      <w:r w:rsidRPr="00F92467">
        <w:rPr>
          <w:sz w:val="24"/>
          <w:szCs w:val="24"/>
        </w:rPr>
        <w:t>Dear Parents &amp; Caregivers</w:t>
      </w:r>
    </w:p>
    <w:p w:rsidR="00783080" w:rsidRPr="00F92467" w:rsidRDefault="00440046" w:rsidP="00783080">
      <w:pPr>
        <w:rPr>
          <w:sz w:val="24"/>
          <w:szCs w:val="24"/>
        </w:rPr>
      </w:pPr>
      <w:r w:rsidRPr="00F92467">
        <w:rPr>
          <w:sz w:val="24"/>
          <w:szCs w:val="24"/>
        </w:rPr>
        <w:t>Welcome to Term 3</w:t>
      </w:r>
      <w:r w:rsidR="00783080" w:rsidRPr="00F92467">
        <w:rPr>
          <w:sz w:val="24"/>
          <w:szCs w:val="24"/>
        </w:rPr>
        <w:t>.  The Year 3 team trusts that you have all enjoyed spending time with your children during the 2 week break and are equally happy for them to resume their le</w:t>
      </w:r>
      <w:r w:rsidR="00423AA5">
        <w:rPr>
          <w:sz w:val="24"/>
          <w:szCs w:val="24"/>
        </w:rPr>
        <w:t>arning at school.  We thank you</w:t>
      </w:r>
      <w:r w:rsidRPr="00F92467">
        <w:rPr>
          <w:sz w:val="24"/>
          <w:szCs w:val="24"/>
        </w:rPr>
        <w:t xml:space="preserve"> </w:t>
      </w:r>
      <w:r w:rsidR="00501317" w:rsidRPr="00F92467">
        <w:rPr>
          <w:sz w:val="24"/>
          <w:szCs w:val="24"/>
        </w:rPr>
        <w:t>for supporting</w:t>
      </w:r>
      <w:r w:rsidRPr="00F92467">
        <w:rPr>
          <w:sz w:val="24"/>
          <w:szCs w:val="24"/>
        </w:rPr>
        <w:t xml:space="preserve"> your child’s learning last term and throughout the last semester.</w:t>
      </w:r>
      <w:r w:rsidR="00783080" w:rsidRPr="00F92467">
        <w:rPr>
          <w:sz w:val="24"/>
          <w:szCs w:val="24"/>
        </w:rPr>
        <w:t xml:space="preserve"> </w:t>
      </w:r>
    </w:p>
    <w:p w:rsidR="007B3118" w:rsidRPr="00F92467" w:rsidRDefault="007B3118" w:rsidP="00783080">
      <w:pPr>
        <w:rPr>
          <w:sz w:val="24"/>
          <w:szCs w:val="24"/>
        </w:rPr>
      </w:pPr>
      <w:r w:rsidRPr="00F92467">
        <w:rPr>
          <w:sz w:val="24"/>
          <w:szCs w:val="24"/>
        </w:rPr>
        <w:t>The students have completed the unit on Energy and have successfully written their proposals</w:t>
      </w:r>
      <w:r w:rsidR="00423AA5">
        <w:rPr>
          <w:sz w:val="24"/>
          <w:szCs w:val="24"/>
        </w:rPr>
        <w:t xml:space="preserve"> for their summative assessment</w:t>
      </w:r>
      <w:r w:rsidRPr="00F92467">
        <w:rPr>
          <w:sz w:val="24"/>
          <w:szCs w:val="24"/>
        </w:rPr>
        <w:t>. As a class we all anticipate listening to their presentation on how, as young scientists, will set up a renewable energy project on a remote island.</w:t>
      </w:r>
      <w:r w:rsidR="00501317" w:rsidRPr="00F92467">
        <w:rPr>
          <w:sz w:val="24"/>
          <w:szCs w:val="24"/>
        </w:rPr>
        <w:t xml:space="preserve"> You are welcome to read them in the classrooms or when you visit during student-led conference.</w:t>
      </w:r>
    </w:p>
    <w:p w:rsidR="005F2FFD" w:rsidRPr="00F92467" w:rsidRDefault="00783080" w:rsidP="004461C9">
      <w:pPr>
        <w:rPr>
          <w:sz w:val="24"/>
          <w:szCs w:val="24"/>
        </w:rPr>
      </w:pPr>
      <w:r w:rsidRPr="00F92467">
        <w:rPr>
          <w:sz w:val="24"/>
          <w:szCs w:val="24"/>
        </w:rPr>
        <w:t xml:space="preserve">This term has </w:t>
      </w:r>
      <w:r w:rsidR="00440046" w:rsidRPr="00F92467">
        <w:rPr>
          <w:sz w:val="24"/>
          <w:szCs w:val="24"/>
        </w:rPr>
        <w:t>quite a few things on the calendar.</w:t>
      </w:r>
      <w:r w:rsidRPr="00F92467">
        <w:rPr>
          <w:sz w:val="24"/>
          <w:szCs w:val="24"/>
        </w:rPr>
        <w:t xml:space="preserve"> Here</w:t>
      </w:r>
      <w:r w:rsidR="00423AA5">
        <w:rPr>
          <w:sz w:val="24"/>
          <w:szCs w:val="24"/>
        </w:rPr>
        <w:t xml:space="preserve"> is what we will be learning and some </w:t>
      </w:r>
      <w:proofErr w:type="gramStart"/>
      <w:r w:rsidR="00423AA5">
        <w:rPr>
          <w:sz w:val="24"/>
          <w:szCs w:val="24"/>
        </w:rPr>
        <w:t xml:space="preserve">events </w:t>
      </w:r>
      <w:r w:rsidRPr="00F92467">
        <w:rPr>
          <w:sz w:val="24"/>
          <w:szCs w:val="24"/>
        </w:rPr>
        <w:t xml:space="preserve"> to</w:t>
      </w:r>
      <w:proofErr w:type="gramEnd"/>
      <w:r w:rsidRPr="00F92467">
        <w:rPr>
          <w:sz w:val="24"/>
          <w:szCs w:val="24"/>
        </w:rPr>
        <w:t xml:space="preserve"> look forward to</w:t>
      </w:r>
      <w:r w:rsidR="00440046" w:rsidRPr="00F92467">
        <w:rPr>
          <w:sz w:val="24"/>
          <w:szCs w:val="24"/>
        </w:rPr>
        <w:t>.</w:t>
      </w:r>
    </w:p>
    <w:p w:rsidR="00517868" w:rsidRPr="00F92467" w:rsidRDefault="005F2FFD" w:rsidP="00FE4A4E">
      <w:pPr>
        <w:spacing w:after="0"/>
        <w:rPr>
          <w:b/>
          <w:sz w:val="24"/>
          <w:szCs w:val="24"/>
          <w:u w:val="single"/>
        </w:rPr>
      </w:pPr>
      <w:r w:rsidRPr="00F92467">
        <w:rPr>
          <w:b/>
          <w:sz w:val="24"/>
          <w:szCs w:val="24"/>
          <w:u w:val="single"/>
        </w:rPr>
        <w:t>W</w:t>
      </w:r>
      <w:r w:rsidR="00517868" w:rsidRPr="00F92467">
        <w:rPr>
          <w:b/>
          <w:sz w:val="24"/>
          <w:szCs w:val="24"/>
          <w:u w:val="single"/>
        </w:rPr>
        <w:t>hat we are doing in Term</w:t>
      </w:r>
      <w:r w:rsidR="00440046" w:rsidRPr="00F92467">
        <w:rPr>
          <w:b/>
          <w:sz w:val="24"/>
          <w:szCs w:val="24"/>
          <w:u w:val="single"/>
        </w:rPr>
        <w:t xml:space="preserve"> 3</w:t>
      </w:r>
      <w:r w:rsidR="00517868" w:rsidRPr="00F92467">
        <w:rPr>
          <w:b/>
          <w:sz w:val="24"/>
          <w:szCs w:val="24"/>
          <w:u w:val="single"/>
        </w:rPr>
        <w:t>:</w:t>
      </w:r>
    </w:p>
    <w:p w:rsidR="002F3F38" w:rsidRPr="007D164B" w:rsidRDefault="00C40CBF" w:rsidP="007D164B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7D164B">
        <w:rPr>
          <w:b/>
          <w:sz w:val="24"/>
          <w:szCs w:val="24"/>
        </w:rPr>
        <w:t>Unit of</w:t>
      </w:r>
      <w:r w:rsidR="00440046" w:rsidRPr="007D164B">
        <w:rPr>
          <w:b/>
          <w:sz w:val="24"/>
          <w:szCs w:val="24"/>
        </w:rPr>
        <w:t xml:space="preserve"> </w:t>
      </w:r>
      <w:r w:rsidRPr="007D164B">
        <w:rPr>
          <w:b/>
          <w:sz w:val="24"/>
          <w:szCs w:val="24"/>
        </w:rPr>
        <w:t>Inquiry</w:t>
      </w:r>
      <w:r w:rsidRPr="007D164B">
        <w:rPr>
          <w:sz w:val="24"/>
          <w:szCs w:val="24"/>
        </w:rPr>
        <w:t>:</w:t>
      </w:r>
      <w:r w:rsidR="00440046" w:rsidRPr="007D164B">
        <w:rPr>
          <w:sz w:val="24"/>
          <w:szCs w:val="24"/>
        </w:rPr>
        <w:t xml:space="preserve"> </w:t>
      </w:r>
      <w:r w:rsidR="00440046" w:rsidRPr="007D164B">
        <w:rPr>
          <w:b/>
          <w:sz w:val="24"/>
          <w:szCs w:val="24"/>
        </w:rPr>
        <w:t>Expression in the Language Arts</w:t>
      </w:r>
      <w:r w:rsidR="002F3F38" w:rsidRPr="007D164B">
        <w:rPr>
          <w:b/>
          <w:sz w:val="24"/>
          <w:szCs w:val="24"/>
        </w:rPr>
        <w:t>:</w:t>
      </w:r>
    </w:p>
    <w:p w:rsidR="00FE4A4E" w:rsidRPr="007D164B" w:rsidRDefault="00FE4A4E" w:rsidP="007D164B">
      <w:pPr>
        <w:rPr>
          <w:i/>
        </w:rPr>
      </w:pPr>
      <w:r w:rsidRPr="007D164B">
        <w:rPr>
          <w:sz w:val="24"/>
          <w:szCs w:val="24"/>
        </w:rPr>
        <w:t>Central Idea</w:t>
      </w:r>
      <w:r w:rsidRPr="007D164B">
        <w:rPr>
          <w:i/>
          <w:sz w:val="24"/>
          <w:szCs w:val="24"/>
        </w:rPr>
        <w:t xml:space="preserve">: </w:t>
      </w:r>
      <w:r w:rsidR="007D164B" w:rsidRPr="007D164B">
        <w:rPr>
          <w:rFonts w:eastAsiaTheme="minorHAnsi"/>
          <w:i/>
          <w:iCs/>
        </w:rPr>
        <w:t xml:space="preserve">Through the language arts people use different forms of expression to convey their uniqueness as human beings. </w:t>
      </w:r>
    </w:p>
    <w:p w:rsidR="00FE4A4E" w:rsidRPr="007D164B" w:rsidRDefault="00FE4A4E" w:rsidP="007D164B">
      <w:pPr>
        <w:spacing w:after="0"/>
        <w:rPr>
          <w:i/>
          <w:sz w:val="24"/>
          <w:szCs w:val="24"/>
        </w:rPr>
      </w:pPr>
      <w:r w:rsidRPr="007D164B">
        <w:rPr>
          <w:sz w:val="24"/>
          <w:szCs w:val="24"/>
        </w:rPr>
        <w:t>Inquiry Lines</w:t>
      </w:r>
      <w:r w:rsidRPr="007D164B">
        <w:rPr>
          <w:i/>
          <w:sz w:val="24"/>
          <w:szCs w:val="24"/>
        </w:rPr>
        <w:t xml:space="preserve">:  </w:t>
      </w:r>
      <w:proofErr w:type="gramStart"/>
      <w:r w:rsidR="007D164B" w:rsidRPr="007D164B">
        <w:rPr>
          <w:i/>
          <w:sz w:val="24"/>
          <w:szCs w:val="24"/>
        </w:rPr>
        <w:t xml:space="preserve">-  </w:t>
      </w:r>
      <w:r w:rsidR="007D164B" w:rsidRPr="007D164B">
        <w:rPr>
          <w:sz w:val="24"/>
          <w:szCs w:val="24"/>
        </w:rPr>
        <w:t>the</w:t>
      </w:r>
      <w:proofErr w:type="gramEnd"/>
      <w:r w:rsidR="007D164B" w:rsidRPr="007D164B">
        <w:rPr>
          <w:sz w:val="24"/>
          <w:szCs w:val="24"/>
        </w:rPr>
        <w:t xml:space="preserve"> diverse ways in which people express themselves</w:t>
      </w:r>
    </w:p>
    <w:p w:rsidR="007D164B" w:rsidRPr="007D164B" w:rsidRDefault="007D164B" w:rsidP="007D164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7D164B">
        <w:rPr>
          <w:sz w:val="24"/>
          <w:szCs w:val="24"/>
        </w:rPr>
        <w:t>How people can express their uniqueness through the language arts</w:t>
      </w:r>
    </w:p>
    <w:p w:rsidR="007D164B" w:rsidRPr="007D164B" w:rsidRDefault="007D164B" w:rsidP="007D164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7D164B">
        <w:rPr>
          <w:sz w:val="24"/>
          <w:szCs w:val="24"/>
        </w:rPr>
        <w:t xml:space="preserve">The role of language arts in culture and society </w:t>
      </w:r>
    </w:p>
    <w:p w:rsidR="007D164B" w:rsidRDefault="007D164B" w:rsidP="007D164B">
      <w:pPr>
        <w:spacing w:after="0"/>
        <w:rPr>
          <w:sz w:val="24"/>
          <w:szCs w:val="24"/>
        </w:rPr>
      </w:pPr>
    </w:p>
    <w:p w:rsidR="00AB3474" w:rsidRDefault="007D164B" w:rsidP="007D16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this unit, Mrs Subadra Chandra (Hindi Studies) will give us some insights into the different ways </w:t>
      </w:r>
      <w:r w:rsidR="00E8487E">
        <w:rPr>
          <w:sz w:val="24"/>
          <w:szCs w:val="24"/>
        </w:rPr>
        <w:t>language arts are</w:t>
      </w:r>
      <w:r>
        <w:rPr>
          <w:sz w:val="24"/>
          <w:szCs w:val="24"/>
        </w:rPr>
        <w:t xml:space="preserve"> expressed in the Indian Culture.</w:t>
      </w:r>
    </w:p>
    <w:p w:rsidR="00AB3474" w:rsidRPr="00AB3474" w:rsidRDefault="00AB3474" w:rsidP="00AB3474">
      <w:pPr>
        <w:spacing w:after="0"/>
        <w:rPr>
          <w:color w:val="C00000"/>
          <w:sz w:val="24"/>
          <w:szCs w:val="24"/>
        </w:rPr>
      </w:pPr>
    </w:p>
    <w:p w:rsidR="00127651" w:rsidRDefault="007D164B" w:rsidP="0012765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127651" w:rsidRPr="00F92467">
        <w:rPr>
          <w:rFonts w:cs="Arial"/>
          <w:sz w:val="24"/>
          <w:szCs w:val="24"/>
        </w:rPr>
        <w:t xml:space="preserve">e will be </w:t>
      </w:r>
      <w:proofErr w:type="spellStart"/>
      <w:r w:rsidR="00127651" w:rsidRPr="00F92467">
        <w:rPr>
          <w:rFonts w:cs="Arial"/>
          <w:sz w:val="24"/>
          <w:szCs w:val="24"/>
        </w:rPr>
        <w:t>organising</w:t>
      </w:r>
      <w:proofErr w:type="spellEnd"/>
      <w:r w:rsidR="00127651" w:rsidRPr="00F92467">
        <w:rPr>
          <w:rFonts w:cs="Arial"/>
          <w:sz w:val="24"/>
          <w:szCs w:val="24"/>
        </w:rPr>
        <w:t xml:space="preserve"> a couple of </w:t>
      </w:r>
      <w:r w:rsidR="00440046" w:rsidRPr="00F92467">
        <w:rPr>
          <w:rFonts w:cs="Arial"/>
          <w:sz w:val="24"/>
          <w:szCs w:val="24"/>
        </w:rPr>
        <w:t>guest speakers and writers to come in and work with the teachers and students</w:t>
      </w:r>
      <w:r w:rsidR="007B3118" w:rsidRPr="00F92467">
        <w:rPr>
          <w:rFonts w:cs="Arial"/>
          <w:sz w:val="24"/>
          <w:szCs w:val="24"/>
        </w:rPr>
        <w:t xml:space="preserve"> on writing and poetry a</w:t>
      </w:r>
      <w:r w:rsidR="00501317" w:rsidRPr="00F92467">
        <w:rPr>
          <w:rFonts w:cs="Arial"/>
          <w:sz w:val="24"/>
          <w:szCs w:val="24"/>
        </w:rPr>
        <w:t xml:space="preserve">s forms of written expression. </w:t>
      </w:r>
      <w:r w:rsidR="00127651" w:rsidRPr="00F92467">
        <w:rPr>
          <w:rFonts w:cs="Arial"/>
          <w:sz w:val="24"/>
          <w:szCs w:val="24"/>
        </w:rPr>
        <w:t xml:space="preserve"> </w:t>
      </w:r>
    </w:p>
    <w:p w:rsidR="00F92467" w:rsidRDefault="00F92467" w:rsidP="00127651">
      <w:pPr>
        <w:spacing w:after="0" w:line="240" w:lineRule="auto"/>
        <w:rPr>
          <w:rFonts w:cs="Arial"/>
          <w:sz w:val="24"/>
          <w:szCs w:val="24"/>
        </w:rPr>
      </w:pPr>
    </w:p>
    <w:p w:rsidR="00286425" w:rsidRDefault="00955346" w:rsidP="00286425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7D164B">
        <w:rPr>
          <w:b/>
          <w:sz w:val="24"/>
          <w:szCs w:val="24"/>
        </w:rPr>
        <w:t>UNIT OF INQUIRY</w:t>
      </w:r>
      <w:r w:rsidR="00286425">
        <w:rPr>
          <w:b/>
          <w:sz w:val="24"/>
          <w:szCs w:val="24"/>
        </w:rPr>
        <w:t>: Migration, Development and Progress</w:t>
      </w:r>
    </w:p>
    <w:p w:rsidR="00F92467" w:rsidRDefault="00286425" w:rsidP="00286425">
      <w:pPr>
        <w:spacing w:after="0"/>
        <w:rPr>
          <w:rFonts w:cs="ArialMT"/>
          <w:i/>
          <w:sz w:val="24"/>
          <w:szCs w:val="24"/>
        </w:rPr>
      </w:pPr>
      <w:r w:rsidRPr="00286425">
        <w:rPr>
          <w:rFonts w:cs="ArialMT"/>
          <w:sz w:val="24"/>
          <w:szCs w:val="24"/>
        </w:rPr>
        <w:t xml:space="preserve">Central Idea: </w:t>
      </w:r>
      <w:r w:rsidRPr="00286425">
        <w:rPr>
          <w:rFonts w:cs="ArialMT"/>
          <w:i/>
          <w:sz w:val="24"/>
          <w:szCs w:val="24"/>
        </w:rPr>
        <w:t xml:space="preserve">Human migration is a response </w:t>
      </w:r>
      <w:r w:rsidR="00E8487E" w:rsidRPr="00286425">
        <w:rPr>
          <w:rFonts w:cs="ArialMT"/>
          <w:i/>
          <w:sz w:val="24"/>
          <w:szCs w:val="24"/>
        </w:rPr>
        <w:t>to challenges</w:t>
      </w:r>
      <w:r w:rsidRPr="00286425">
        <w:rPr>
          <w:rFonts w:cs="ArialMT"/>
          <w:i/>
          <w:sz w:val="24"/>
          <w:szCs w:val="24"/>
        </w:rPr>
        <w:t xml:space="preserve">, risks </w:t>
      </w:r>
      <w:r w:rsidR="00E8487E" w:rsidRPr="00286425">
        <w:rPr>
          <w:rFonts w:cs="ArialMT"/>
          <w:i/>
          <w:sz w:val="24"/>
          <w:szCs w:val="24"/>
        </w:rPr>
        <w:t>and opportunities</w:t>
      </w:r>
    </w:p>
    <w:p w:rsidR="00E8487E" w:rsidRPr="00286425" w:rsidRDefault="00E8487E" w:rsidP="00286425">
      <w:pPr>
        <w:spacing w:after="0"/>
        <w:rPr>
          <w:b/>
          <w:sz w:val="24"/>
          <w:szCs w:val="24"/>
          <w:lang w:val="en-AU"/>
        </w:rPr>
      </w:pPr>
    </w:p>
    <w:p w:rsidR="00286425" w:rsidRDefault="00286425" w:rsidP="0028642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Inquiry Lines:   -</w:t>
      </w:r>
      <w:r w:rsidR="00E8487E">
        <w:rPr>
          <w:rFonts w:cs="ArialMT"/>
          <w:sz w:val="24"/>
          <w:szCs w:val="24"/>
        </w:rPr>
        <w:t xml:space="preserve">    </w:t>
      </w:r>
      <w:r w:rsidRPr="00286425">
        <w:rPr>
          <w:rFonts w:cs="ArialMT"/>
          <w:sz w:val="24"/>
          <w:szCs w:val="24"/>
        </w:rPr>
        <w:t>Reasons for migration</w:t>
      </w:r>
    </w:p>
    <w:p w:rsidR="00286425" w:rsidRPr="00286425" w:rsidRDefault="00286425" w:rsidP="002864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86425">
        <w:rPr>
          <w:rFonts w:cs="ArialMT"/>
          <w:sz w:val="24"/>
          <w:szCs w:val="24"/>
        </w:rPr>
        <w:t xml:space="preserve">How it impacts upon development in a society </w:t>
      </w:r>
    </w:p>
    <w:p w:rsidR="00286425" w:rsidRPr="00286425" w:rsidRDefault="00286425" w:rsidP="002864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86425">
        <w:rPr>
          <w:rFonts w:cs="ArialMT"/>
          <w:sz w:val="24"/>
          <w:szCs w:val="24"/>
        </w:rPr>
        <w:t>How it influences progress</w:t>
      </w:r>
    </w:p>
    <w:p w:rsidR="00E8487E" w:rsidRPr="00E8487E" w:rsidRDefault="00286425" w:rsidP="00E8487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  <w:lang w:val="en-AU"/>
        </w:rPr>
      </w:pPr>
      <w:r w:rsidRPr="00E8487E">
        <w:rPr>
          <w:rFonts w:cs="ArialMT"/>
          <w:sz w:val="24"/>
          <w:szCs w:val="24"/>
        </w:rPr>
        <w:t>Implications for the future</w:t>
      </w:r>
    </w:p>
    <w:p w:rsidR="00E8487E" w:rsidRDefault="00E8487E" w:rsidP="00E8487E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</w:p>
    <w:p w:rsidR="00E8487E" w:rsidRPr="000F6450" w:rsidRDefault="00E8487E" w:rsidP="00E8487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F6450">
        <w:rPr>
          <w:rFonts w:cs="Arial"/>
          <w:sz w:val="24"/>
          <w:szCs w:val="24"/>
        </w:rPr>
        <w:t>It will be interesting to hear the students’ perspective and discussions while relating their own experiences in this unit.</w:t>
      </w:r>
      <w:r w:rsidR="000F6450">
        <w:rPr>
          <w:rFonts w:cs="Arial"/>
          <w:sz w:val="24"/>
          <w:szCs w:val="24"/>
        </w:rPr>
        <w:t xml:space="preserve"> You might like to talk</w:t>
      </w:r>
      <w:r w:rsidR="004B1424">
        <w:rPr>
          <w:rFonts w:cs="Arial"/>
          <w:sz w:val="24"/>
          <w:szCs w:val="24"/>
        </w:rPr>
        <w:t xml:space="preserve"> to your child about this if your child was much younger when your family </w:t>
      </w:r>
      <w:r w:rsidR="007F6CEC">
        <w:rPr>
          <w:rFonts w:cs="Arial"/>
          <w:sz w:val="24"/>
          <w:szCs w:val="24"/>
        </w:rPr>
        <w:t>moved to</w:t>
      </w:r>
      <w:r w:rsidR="004B1424">
        <w:rPr>
          <w:rFonts w:cs="Arial"/>
          <w:sz w:val="24"/>
          <w:szCs w:val="24"/>
        </w:rPr>
        <w:t xml:space="preserve"> different places either to settle or to work.</w:t>
      </w:r>
    </w:p>
    <w:p w:rsidR="00E8487E" w:rsidRPr="00E8487E" w:rsidRDefault="00E8487E" w:rsidP="00E8487E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</w:p>
    <w:p w:rsidR="00E95272" w:rsidRPr="00F92467" w:rsidRDefault="00E95272" w:rsidP="00E95272">
      <w:pPr>
        <w:spacing w:after="0" w:line="240" w:lineRule="auto"/>
        <w:rPr>
          <w:rFonts w:cs="Arial"/>
          <w:sz w:val="24"/>
          <w:szCs w:val="24"/>
        </w:rPr>
      </w:pPr>
    </w:p>
    <w:p w:rsidR="00E8487E" w:rsidRDefault="00E8487E" w:rsidP="00FD4085">
      <w:pPr>
        <w:rPr>
          <w:b/>
          <w:sz w:val="24"/>
          <w:szCs w:val="24"/>
        </w:rPr>
      </w:pPr>
    </w:p>
    <w:p w:rsidR="00C40CBF" w:rsidRPr="00F92467" w:rsidRDefault="00955346" w:rsidP="00FD40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LANGUAGE</w:t>
      </w:r>
    </w:p>
    <w:p w:rsidR="00E95272" w:rsidRPr="00F92467" w:rsidRDefault="00E95272" w:rsidP="00E95272">
      <w:pPr>
        <w:rPr>
          <w:rFonts w:cs="Tahoma"/>
          <w:b/>
          <w:sz w:val="24"/>
          <w:szCs w:val="24"/>
        </w:rPr>
      </w:pPr>
      <w:r w:rsidRPr="00F92467">
        <w:rPr>
          <w:rFonts w:cs="Tahoma"/>
          <w:b/>
          <w:sz w:val="24"/>
          <w:szCs w:val="24"/>
        </w:rPr>
        <w:t>W</w:t>
      </w:r>
      <w:r w:rsidR="00955346" w:rsidRPr="00F92467">
        <w:rPr>
          <w:rFonts w:cs="Tahoma"/>
          <w:b/>
          <w:sz w:val="24"/>
          <w:szCs w:val="24"/>
        </w:rPr>
        <w:t>riting  </w:t>
      </w:r>
    </w:p>
    <w:p w:rsidR="00E95272" w:rsidRPr="00F92467" w:rsidRDefault="00501317" w:rsidP="00E95272">
      <w:pPr>
        <w:pStyle w:val="ListParagraph"/>
        <w:numPr>
          <w:ilvl w:val="0"/>
          <w:numId w:val="8"/>
        </w:numPr>
        <w:spacing w:after="0"/>
        <w:rPr>
          <w:rFonts w:cs="Tahoma"/>
          <w:b/>
          <w:sz w:val="24"/>
          <w:szCs w:val="24"/>
        </w:rPr>
      </w:pPr>
      <w:r w:rsidRPr="00F92467">
        <w:rPr>
          <w:rFonts w:cs="Tahoma"/>
          <w:sz w:val="24"/>
          <w:szCs w:val="24"/>
        </w:rPr>
        <w:t xml:space="preserve">We continue with the 7 steps of successful writing and also incorporate the </w:t>
      </w:r>
      <w:r w:rsidR="007F6CEC" w:rsidRPr="00F92467">
        <w:rPr>
          <w:rFonts w:cs="Tahoma"/>
          <w:sz w:val="24"/>
          <w:szCs w:val="24"/>
        </w:rPr>
        <w:t>writer’s</w:t>
      </w:r>
      <w:r w:rsidRPr="00F92467">
        <w:rPr>
          <w:rFonts w:cs="Tahoma"/>
          <w:sz w:val="24"/>
          <w:szCs w:val="24"/>
        </w:rPr>
        <w:t xml:space="preserve"> notebook which will be introduced by </w:t>
      </w:r>
      <w:proofErr w:type="spellStart"/>
      <w:r w:rsidRPr="00F92467">
        <w:rPr>
          <w:rFonts w:cs="Tahoma"/>
          <w:sz w:val="24"/>
          <w:szCs w:val="24"/>
        </w:rPr>
        <w:t>Kesaia</w:t>
      </w:r>
      <w:proofErr w:type="spellEnd"/>
      <w:r w:rsidRPr="00F92467">
        <w:rPr>
          <w:rFonts w:cs="Tahoma"/>
          <w:sz w:val="24"/>
          <w:szCs w:val="24"/>
        </w:rPr>
        <w:t xml:space="preserve"> </w:t>
      </w:r>
      <w:proofErr w:type="spellStart"/>
      <w:r w:rsidRPr="00F92467">
        <w:rPr>
          <w:rFonts w:cs="Tahoma"/>
          <w:sz w:val="24"/>
          <w:szCs w:val="24"/>
        </w:rPr>
        <w:t>Naisara</w:t>
      </w:r>
      <w:proofErr w:type="spellEnd"/>
      <w:r w:rsidRPr="00F92467">
        <w:rPr>
          <w:rFonts w:cs="Tahoma"/>
          <w:sz w:val="24"/>
          <w:szCs w:val="24"/>
        </w:rPr>
        <w:t xml:space="preserve">, one of our visiting teachers. </w:t>
      </w:r>
    </w:p>
    <w:p w:rsidR="00501317" w:rsidRPr="00F92467" w:rsidRDefault="00501317" w:rsidP="00E95272">
      <w:pPr>
        <w:pStyle w:val="ListParagraph"/>
        <w:numPr>
          <w:ilvl w:val="0"/>
          <w:numId w:val="8"/>
        </w:numPr>
        <w:spacing w:after="0"/>
        <w:rPr>
          <w:rFonts w:cs="Tahoma"/>
          <w:b/>
          <w:sz w:val="24"/>
          <w:szCs w:val="24"/>
        </w:rPr>
      </w:pPr>
      <w:r w:rsidRPr="00F92467">
        <w:rPr>
          <w:rFonts w:cs="Tahoma"/>
          <w:sz w:val="24"/>
          <w:szCs w:val="24"/>
        </w:rPr>
        <w:t xml:space="preserve">Exposition and explanation </w:t>
      </w:r>
    </w:p>
    <w:p w:rsidR="00E95272" w:rsidRPr="00F92467" w:rsidRDefault="00501317" w:rsidP="00501317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>C</w:t>
      </w:r>
      <w:r w:rsidR="00E95272" w:rsidRPr="00F92467">
        <w:rPr>
          <w:rFonts w:cs="Tahoma"/>
          <w:sz w:val="24"/>
          <w:szCs w:val="24"/>
        </w:rPr>
        <w:t>reative writing, poetry</w:t>
      </w:r>
    </w:p>
    <w:p w:rsidR="0002234F" w:rsidRPr="00F92467" w:rsidRDefault="0002234F" w:rsidP="0002234F">
      <w:pPr>
        <w:spacing w:after="0"/>
        <w:ind w:left="360"/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 xml:space="preserve">The students will be asked to bring in some of their </w:t>
      </w:r>
      <w:r w:rsidR="00F92467" w:rsidRPr="00F92467">
        <w:rPr>
          <w:rFonts w:cs="Tahoma"/>
          <w:sz w:val="24"/>
          <w:szCs w:val="24"/>
        </w:rPr>
        <w:t xml:space="preserve">favourite </w:t>
      </w:r>
      <w:r w:rsidRPr="00F92467">
        <w:rPr>
          <w:rFonts w:cs="Tahoma"/>
          <w:sz w:val="24"/>
          <w:szCs w:val="24"/>
        </w:rPr>
        <w:t>books with various text types to share with the class.</w:t>
      </w:r>
    </w:p>
    <w:p w:rsidR="00E95272" w:rsidRPr="00F92467" w:rsidRDefault="00E95272" w:rsidP="00E95272">
      <w:pPr>
        <w:rPr>
          <w:rFonts w:cs="Tahoma"/>
          <w:b/>
          <w:sz w:val="24"/>
          <w:szCs w:val="24"/>
        </w:rPr>
      </w:pPr>
      <w:r w:rsidRPr="00F92467">
        <w:rPr>
          <w:rFonts w:cs="Tahoma"/>
          <w:b/>
          <w:sz w:val="24"/>
          <w:szCs w:val="24"/>
        </w:rPr>
        <w:t>R</w:t>
      </w:r>
      <w:r w:rsidR="00955346" w:rsidRPr="00F92467">
        <w:rPr>
          <w:rFonts w:cs="Tahoma"/>
          <w:b/>
          <w:sz w:val="24"/>
          <w:szCs w:val="24"/>
        </w:rPr>
        <w:t>eading</w:t>
      </w:r>
    </w:p>
    <w:p w:rsidR="00E95272" w:rsidRPr="00F92467" w:rsidRDefault="00E95272" w:rsidP="00E95272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 xml:space="preserve">Library, independent and guided reading </w:t>
      </w:r>
    </w:p>
    <w:p w:rsidR="00E95272" w:rsidRPr="00F92467" w:rsidRDefault="00501317" w:rsidP="00E95272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>Graphic novels</w:t>
      </w:r>
      <w:r w:rsidR="00AA1A84" w:rsidRPr="00F92467">
        <w:rPr>
          <w:rFonts w:cs="Tahoma"/>
          <w:sz w:val="24"/>
          <w:szCs w:val="24"/>
        </w:rPr>
        <w:t>, comic books, poetry, myths and legends, folk tales</w:t>
      </w:r>
      <w:r w:rsidR="00423AA5">
        <w:rPr>
          <w:rFonts w:cs="Tahoma"/>
          <w:sz w:val="24"/>
          <w:szCs w:val="24"/>
        </w:rPr>
        <w:t>. We also welcome books in their own language.</w:t>
      </w:r>
    </w:p>
    <w:p w:rsidR="00E95272" w:rsidRPr="00F92467" w:rsidRDefault="00AA1A84" w:rsidP="00E95272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>Figurative Language, Determining the author’s purpose and making inferences</w:t>
      </w:r>
    </w:p>
    <w:p w:rsidR="00C57C1C" w:rsidRPr="00F92467" w:rsidRDefault="00E95272" w:rsidP="00AA1A84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>Comprehension – self paced Red box/genres Green box Power builders, thinking strategies</w:t>
      </w:r>
    </w:p>
    <w:p w:rsidR="002F3F38" w:rsidRPr="00F92467" w:rsidRDefault="00AA1A84" w:rsidP="00CF5BF8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 xml:space="preserve">Activities based on our read-aloud books </w:t>
      </w:r>
    </w:p>
    <w:p w:rsidR="00AA1A84" w:rsidRPr="00F92467" w:rsidRDefault="00AA1A84" w:rsidP="00AA1A84">
      <w:pPr>
        <w:rPr>
          <w:rFonts w:cs="Tahoma"/>
          <w:b/>
          <w:sz w:val="24"/>
          <w:szCs w:val="24"/>
        </w:rPr>
      </w:pPr>
      <w:r w:rsidRPr="00F92467">
        <w:rPr>
          <w:rFonts w:cs="Tahoma"/>
          <w:b/>
          <w:sz w:val="24"/>
          <w:szCs w:val="24"/>
        </w:rPr>
        <w:t>S</w:t>
      </w:r>
      <w:r w:rsidR="00955346" w:rsidRPr="00F92467">
        <w:rPr>
          <w:rFonts w:cs="Tahoma"/>
          <w:b/>
          <w:sz w:val="24"/>
          <w:szCs w:val="24"/>
        </w:rPr>
        <w:t>pelling</w:t>
      </w:r>
    </w:p>
    <w:p w:rsidR="00AA1A84" w:rsidRPr="00F92467" w:rsidRDefault="00AA1A84" w:rsidP="00AA1A84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>Spelling strategies/rules  Spelling groups/levels</w:t>
      </w:r>
    </w:p>
    <w:p w:rsidR="00AA1A84" w:rsidRPr="00F92467" w:rsidRDefault="00AA1A84" w:rsidP="00AA1A84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>UOI words</w:t>
      </w:r>
    </w:p>
    <w:p w:rsidR="00AA1A84" w:rsidRPr="00F92467" w:rsidRDefault="00AA1A84" w:rsidP="00AA1A84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 xml:space="preserve">Word  families: </w:t>
      </w:r>
      <w:proofErr w:type="spellStart"/>
      <w:r w:rsidRPr="00F92467">
        <w:rPr>
          <w:rFonts w:cs="Tahoma"/>
          <w:sz w:val="24"/>
          <w:szCs w:val="24"/>
        </w:rPr>
        <w:t>ight</w:t>
      </w:r>
      <w:proofErr w:type="spellEnd"/>
      <w:r w:rsidRPr="00F92467">
        <w:rPr>
          <w:rFonts w:cs="Tahoma"/>
          <w:sz w:val="24"/>
          <w:szCs w:val="24"/>
        </w:rPr>
        <w:t xml:space="preserve">, </w:t>
      </w:r>
      <w:proofErr w:type="spellStart"/>
      <w:r w:rsidRPr="00F92467">
        <w:rPr>
          <w:rFonts w:cs="Tahoma"/>
          <w:sz w:val="24"/>
          <w:szCs w:val="24"/>
        </w:rPr>
        <w:t>ough</w:t>
      </w:r>
      <w:proofErr w:type="spellEnd"/>
      <w:r w:rsidRPr="00F92467">
        <w:rPr>
          <w:rFonts w:cs="Tahoma"/>
          <w:sz w:val="24"/>
          <w:szCs w:val="24"/>
        </w:rPr>
        <w:t>, diagraphs, double letters, suffixes &amp; prefixes</w:t>
      </w:r>
    </w:p>
    <w:p w:rsidR="00AA1A84" w:rsidRPr="00F92467" w:rsidRDefault="00AA1A84" w:rsidP="00AA1A84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>Adverbs, adjectives, synonyms, antonyms</w:t>
      </w:r>
    </w:p>
    <w:p w:rsidR="00CF5BF8" w:rsidRPr="00955346" w:rsidRDefault="00955346" w:rsidP="00CF5BF8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H</w:t>
      </w:r>
      <w:r w:rsidRPr="00955346">
        <w:rPr>
          <w:rFonts w:cs="Tahoma"/>
          <w:b/>
          <w:sz w:val="24"/>
          <w:szCs w:val="24"/>
        </w:rPr>
        <w:t xml:space="preserve">andwriting </w:t>
      </w:r>
    </w:p>
    <w:p w:rsidR="00CF5BF8" w:rsidRPr="00955346" w:rsidRDefault="00955346" w:rsidP="00955346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Adventures in </w:t>
      </w:r>
      <w:r w:rsidR="00B73C6E" w:rsidRPr="00F92467">
        <w:rPr>
          <w:rFonts w:cs="Tahoma"/>
          <w:sz w:val="24"/>
          <w:szCs w:val="24"/>
        </w:rPr>
        <w:t>Handwriting</w:t>
      </w:r>
      <w:r>
        <w:rPr>
          <w:rFonts w:cs="Tahoma"/>
          <w:sz w:val="24"/>
          <w:szCs w:val="24"/>
        </w:rPr>
        <w:t>- New South Wales Foundation Style</w:t>
      </w:r>
    </w:p>
    <w:p w:rsidR="00CF5BF8" w:rsidRPr="00F92467" w:rsidRDefault="00CF5BF8" w:rsidP="00CF5BF8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F92467">
        <w:rPr>
          <w:rFonts w:cs="Tahoma"/>
          <w:sz w:val="24"/>
          <w:szCs w:val="24"/>
        </w:rPr>
        <w:t>Sloped, joins, letter formation, size, slope and neatness of presentation</w:t>
      </w:r>
    </w:p>
    <w:p w:rsidR="00A662AD" w:rsidRPr="00F92467" w:rsidRDefault="00955346" w:rsidP="00FD4085">
      <w:pPr>
        <w:rPr>
          <w:b/>
          <w:sz w:val="24"/>
          <w:szCs w:val="24"/>
        </w:rPr>
      </w:pPr>
      <w:r w:rsidRPr="00F92467">
        <w:rPr>
          <w:b/>
          <w:sz w:val="24"/>
          <w:szCs w:val="24"/>
        </w:rPr>
        <w:t>MATHS:</w:t>
      </w:r>
    </w:p>
    <w:p w:rsidR="002F3F38" w:rsidRPr="00F92467" w:rsidRDefault="00E5776F" w:rsidP="00123D4E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92467">
        <w:rPr>
          <w:sz w:val="24"/>
          <w:szCs w:val="24"/>
        </w:rPr>
        <w:t>Continue with multiplication and division</w:t>
      </w:r>
      <w:r w:rsidR="002F3F38" w:rsidRPr="00F92467">
        <w:rPr>
          <w:sz w:val="24"/>
          <w:szCs w:val="24"/>
        </w:rPr>
        <w:t xml:space="preserve"> (as opposites)</w:t>
      </w:r>
      <w:r w:rsidRPr="00F92467">
        <w:rPr>
          <w:sz w:val="24"/>
          <w:szCs w:val="24"/>
        </w:rPr>
        <w:t xml:space="preserve">.   </w:t>
      </w:r>
      <w:r w:rsidR="00123D4E" w:rsidRPr="00F92467">
        <w:rPr>
          <w:sz w:val="24"/>
          <w:szCs w:val="24"/>
        </w:rPr>
        <w:t>x3</w:t>
      </w:r>
      <w:r w:rsidR="002F3F38" w:rsidRPr="00F92467">
        <w:rPr>
          <w:sz w:val="24"/>
          <w:szCs w:val="24"/>
        </w:rPr>
        <w:t>, x4, x5, x 6</w:t>
      </w:r>
    </w:p>
    <w:p w:rsidR="00FE3F44" w:rsidRPr="00F92467" w:rsidRDefault="002F3F38" w:rsidP="00FD408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92467">
        <w:rPr>
          <w:sz w:val="24"/>
          <w:szCs w:val="24"/>
        </w:rPr>
        <w:t xml:space="preserve">Fractions/decimal, money </w:t>
      </w:r>
    </w:p>
    <w:p w:rsidR="002F3F38" w:rsidRPr="00F92467" w:rsidRDefault="002F3F38" w:rsidP="00FD408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92467">
        <w:rPr>
          <w:sz w:val="24"/>
          <w:szCs w:val="24"/>
        </w:rPr>
        <w:t xml:space="preserve">Measurement: </w:t>
      </w:r>
      <w:r w:rsidR="00A04248" w:rsidRPr="00F92467">
        <w:rPr>
          <w:sz w:val="24"/>
          <w:szCs w:val="24"/>
        </w:rPr>
        <w:t xml:space="preserve">calculating </w:t>
      </w:r>
      <w:r w:rsidRPr="00F92467">
        <w:rPr>
          <w:sz w:val="24"/>
          <w:szCs w:val="24"/>
        </w:rPr>
        <w:t>perimeter</w:t>
      </w:r>
      <w:r w:rsidR="00A04248" w:rsidRPr="00F92467">
        <w:rPr>
          <w:sz w:val="24"/>
          <w:szCs w:val="24"/>
        </w:rPr>
        <w:t xml:space="preserve"> and area</w:t>
      </w:r>
    </w:p>
    <w:p w:rsidR="002F3F38" w:rsidRPr="00F92467" w:rsidRDefault="002F3F38" w:rsidP="00FD408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92467">
        <w:rPr>
          <w:sz w:val="24"/>
          <w:szCs w:val="24"/>
        </w:rPr>
        <w:t>Symmetry</w:t>
      </w:r>
      <w:r w:rsidR="00A04248" w:rsidRPr="00F92467">
        <w:rPr>
          <w:sz w:val="24"/>
          <w:szCs w:val="24"/>
        </w:rPr>
        <w:t xml:space="preserve"> and tessellation</w:t>
      </w:r>
    </w:p>
    <w:p w:rsidR="002F3F38" w:rsidRPr="00F92467" w:rsidRDefault="002F3F38" w:rsidP="00FD408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92467">
        <w:rPr>
          <w:sz w:val="24"/>
          <w:szCs w:val="24"/>
        </w:rPr>
        <w:t>Patterns, number patterns</w:t>
      </w:r>
    </w:p>
    <w:p w:rsidR="00EE581B" w:rsidRPr="00F92467" w:rsidRDefault="00EE581B" w:rsidP="00FD4085">
      <w:pPr>
        <w:rPr>
          <w:sz w:val="24"/>
          <w:szCs w:val="24"/>
        </w:rPr>
      </w:pPr>
    </w:p>
    <w:p w:rsidR="00FE3F44" w:rsidRPr="00F92467" w:rsidRDefault="00EE581B" w:rsidP="00FD4085">
      <w:pPr>
        <w:rPr>
          <w:sz w:val="24"/>
          <w:szCs w:val="24"/>
        </w:rPr>
      </w:pPr>
      <w:r w:rsidRPr="00F92467">
        <w:rPr>
          <w:sz w:val="24"/>
          <w:szCs w:val="24"/>
        </w:rPr>
        <w:t>What else is happening this term:</w:t>
      </w:r>
      <w:r w:rsidR="00ED43CB" w:rsidRPr="00F92467">
        <w:rPr>
          <w:sz w:val="24"/>
          <w:szCs w:val="24"/>
        </w:rPr>
        <w:t xml:space="preserve"> Please look in the </w:t>
      </w:r>
      <w:proofErr w:type="spellStart"/>
      <w:r w:rsidR="00ED43CB" w:rsidRPr="00F92467">
        <w:rPr>
          <w:sz w:val="24"/>
          <w:szCs w:val="24"/>
        </w:rPr>
        <w:t>Talanoa</w:t>
      </w:r>
      <w:proofErr w:type="spellEnd"/>
      <w:r w:rsidR="00A04248" w:rsidRPr="00F92467">
        <w:rPr>
          <w:sz w:val="24"/>
          <w:szCs w:val="24"/>
        </w:rPr>
        <w:t xml:space="preserve"> and the Primary Updates</w:t>
      </w:r>
      <w:r w:rsidR="00423AA5">
        <w:rPr>
          <w:sz w:val="24"/>
          <w:szCs w:val="24"/>
        </w:rPr>
        <w:t xml:space="preserve"> for</w:t>
      </w:r>
      <w:r w:rsidR="00A04248" w:rsidRPr="00F92467">
        <w:rPr>
          <w:sz w:val="24"/>
          <w:szCs w:val="24"/>
        </w:rPr>
        <w:t xml:space="preserve"> more detail</w:t>
      </w:r>
      <w:r w:rsidR="00F92467">
        <w:rPr>
          <w:sz w:val="24"/>
          <w:szCs w:val="24"/>
        </w:rPr>
        <w:t>.</w:t>
      </w:r>
    </w:p>
    <w:p w:rsidR="00A04248" w:rsidRPr="00F92467" w:rsidRDefault="00A04248" w:rsidP="00EE581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92467">
        <w:rPr>
          <w:sz w:val="24"/>
          <w:szCs w:val="24"/>
        </w:rPr>
        <w:t>Parent-Teacher interview</w:t>
      </w:r>
      <w:r w:rsidR="00CE4A3A">
        <w:rPr>
          <w:sz w:val="24"/>
          <w:szCs w:val="24"/>
        </w:rPr>
        <w:t xml:space="preserve">        </w:t>
      </w:r>
    </w:p>
    <w:p w:rsidR="00EE581B" w:rsidRPr="00F92467" w:rsidRDefault="00EE581B" w:rsidP="00EE581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92467">
        <w:rPr>
          <w:sz w:val="24"/>
          <w:szCs w:val="24"/>
        </w:rPr>
        <w:t>Fun Day</w:t>
      </w:r>
      <w:r w:rsidR="00A04248" w:rsidRPr="00F92467">
        <w:rPr>
          <w:sz w:val="24"/>
          <w:szCs w:val="24"/>
        </w:rPr>
        <w:t xml:space="preserve"> -</w:t>
      </w:r>
      <w:r w:rsidRPr="00F92467">
        <w:rPr>
          <w:sz w:val="24"/>
          <w:szCs w:val="24"/>
        </w:rPr>
        <w:t xml:space="preserve"> </w:t>
      </w:r>
      <w:r w:rsidR="00A04248" w:rsidRPr="00F92467">
        <w:rPr>
          <w:sz w:val="24"/>
          <w:szCs w:val="24"/>
        </w:rPr>
        <w:t xml:space="preserve">we will join the Year 4 Lucky Sticks stall </w:t>
      </w:r>
    </w:p>
    <w:p w:rsidR="00EE581B" w:rsidRPr="00F92467" w:rsidRDefault="00ED43CB" w:rsidP="00EE581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92467">
        <w:rPr>
          <w:sz w:val="24"/>
          <w:szCs w:val="24"/>
        </w:rPr>
        <w:t>ICAS</w:t>
      </w:r>
      <w:r w:rsidR="00EE581B" w:rsidRPr="00F92467">
        <w:rPr>
          <w:sz w:val="24"/>
          <w:szCs w:val="24"/>
        </w:rPr>
        <w:t xml:space="preserve"> Test</w:t>
      </w:r>
    </w:p>
    <w:p w:rsidR="00EE581B" w:rsidRPr="00F92467" w:rsidRDefault="00A04248" w:rsidP="00EE581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92467">
        <w:rPr>
          <w:sz w:val="24"/>
          <w:szCs w:val="24"/>
        </w:rPr>
        <w:t>Athletics</w:t>
      </w:r>
    </w:p>
    <w:p w:rsidR="00EE581B" w:rsidRDefault="00A04248" w:rsidP="00EE581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92467">
        <w:rPr>
          <w:sz w:val="24"/>
          <w:szCs w:val="24"/>
        </w:rPr>
        <w:lastRenderedPageBreak/>
        <w:t>Student – Led Conference</w:t>
      </w:r>
    </w:p>
    <w:p w:rsidR="00355D68" w:rsidRPr="00F92467" w:rsidRDefault="00355D68" w:rsidP="00EE581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Camp: </w:t>
      </w:r>
      <w:r w:rsidR="00534AB1">
        <w:rPr>
          <w:sz w:val="24"/>
          <w:szCs w:val="24"/>
        </w:rPr>
        <w:t xml:space="preserve"> This will most likely happen in term 4, week 2 for Year 3s and week 3 for year 4. We will confirm the dates after inspection of </w:t>
      </w:r>
      <w:proofErr w:type="spellStart"/>
      <w:r w:rsidR="00534AB1">
        <w:rPr>
          <w:sz w:val="24"/>
          <w:szCs w:val="24"/>
        </w:rPr>
        <w:t>Nataleira</w:t>
      </w:r>
      <w:proofErr w:type="spellEnd"/>
      <w:r w:rsidR="00534AB1">
        <w:rPr>
          <w:sz w:val="24"/>
          <w:szCs w:val="24"/>
        </w:rPr>
        <w:t xml:space="preserve"> Camp site (badly damaged by Winston)</w:t>
      </w:r>
      <w:r w:rsidR="00CE4A3A">
        <w:rPr>
          <w:sz w:val="24"/>
          <w:szCs w:val="24"/>
        </w:rPr>
        <w:t xml:space="preserve"> </w:t>
      </w:r>
      <w:r w:rsidR="00534AB1">
        <w:rPr>
          <w:sz w:val="24"/>
          <w:szCs w:val="24"/>
        </w:rPr>
        <w:t xml:space="preserve">next week. </w:t>
      </w:r>
    </w:p>
    <w:p w:rsidR="00FE3F44" w:rsidRPr="00F92467" w:rsidRDefault="00A04248" w:rsidP="00FD4085">
      <w:pPr>
        <w:rPr>
          <w:sz w:val="24"/>
          <w:szCs w:val="24"/>
        </w:rPr>
      </w:pPr>
      <w:r w:rsidRPr="00F92467">
        <w:rPr>
          <w:sz w:val="24"/>
          <w:szCs w:val="24"/>
        </w:rPr>
        <w:t>We look forward to yo</w:t>
      </w:r>
      <w:r w:rsidR="00F63710" w:rsidRPr="00F92467">
        <w:rPr>
          <w:sz w:val="24"/>
          <w:szCs w:val="24"/>
        </w:rPr>
        <w:t xml:space="preserve">ur continued support for the term. </w:t>
      </w:r>
    </w:p>
    <w:p w:rsidR="00E5776F" w:rsidRPr="00F92467" w:rsidRDefault="00E5776F" w:rsidP="00FD4085">
      <w:pPr>
        <w:rPr>
          <w:b/>
          <w:sz w:val="24"/>
          <w:szCs w:val="24"/>
        </w:rPr>
      </w:pPr>
    </w:p>
    <w:p w:rsidR="00F63710" w:rsidRPr="00F92467" w:rsidRDefault="00F63710" w:rsidP="00F63710">
      <w:pPr>
        <w:spacing w:after="0"/>
        <w:rPr>
          <w:sz w:val="24"/>
          <w:szCs w:val="24"/>
        </w:rPr>
      </w:pPr>
      <w:proofErr w:type="spellStart"/>
      <w:r w:rsidRPr="00F92467">
        <w:rPr>
          <w:b/>
          <w:sz w:val="24"/>
          <w:szCs w:val="24"/>
        </w:rPr>
        <w:t>V</w:t>
      </w:r>
      <w:r w:rsidR="00ED43CB" w:rsidRPr="00F92467">
        <w:rPr>
          <w:b/>
          <w:sz w:val="24"/>
          <w:szCs w:val="24"/>
        </w:rPr>
        <w:t>enianaBaledrokadroka</w:t>
      </w:r>
      <w:proofErr w:type="spellEnd"/>
      <w:r w:rsidR="00ED43CB" w:rsidRPr="00F92467">
        <w:rPr>
          <w:b/>
          <w:sz w:val="24"/>
          <w:szCs w:val="24"/>
        </w:rPr>
        <w:tab/>
      </w:r>
      <w:hyperlink r:id="rId6" w:history="1">
        <w:r w:rsidRPr="00F92467">
          <w:rPr>
            <w:rStyle w:val="Hyperlink"/>
            <w:b/>
            <w:sz w:val="24"/>
            <w:szCs w:val="24"/>
          </w:rPr>
          <w:t>veniana@international.school.fj</w:t>
        </w:r>
      </w:hyperlink>
    </w:p>
    <w:p w:rsidR="00F63710" w:rsidRPr="00F92467" w:rsidRDefault="00F63710" w:rsidP="00F63710">
      <w:pPr>
        <w:spacing w:after="0"/>
        <w:rPr>
          <w:b/>
          <w:sz w:val="24"/>
          <w:szCs w:val="24"/>
        </w:rPr>
      </w:pPr>
      <w:r w:rsidRPr="00F92467">
        <w:rPr>
          <w:b/>
          <w:sz w:val="24"/>
          <w:szCs w:val="24"/>
        </w:rPr>
        <w:t>Gerrard Mastapha</w:t>
      </w:r>
      <w:r w:rsidRPr="00F92467">
        <w:rPr>
          <w:b/>
          <w:sz w:val="24"/>
          <w:szCs w:val="24"/>
        </w:rPr>
        <w:tab/>
      </w:r>
      <w:r w:rsidRPr="00F92467">
        <w:rPr>
          <w:b/>
          <w:sz w:val="24"/>
          <w:szCs w:val="24"/>
        </w:rPr>
        <w:tab/>
      </w:r>
      <w:hyperlink r:id="rId7" w:history="1">
        <w:r w:rsidRPr="00F92467">
          <w:rPr>
            <w:rStyle w:val="Hyperlink"/>
            <w:b/>
            <w:sz w:val="24"/>
            <w:szCs w:val="24"/>
          </w:rPr>
          <w:t>gmastapha@international.school.fj</w:t>
        </w:r>
      </w:hyperlink>
    </w:p>
    <w:p w:rsidR="00F63710" w:rsidRPr="00F92467" w:rsidRDefault="00F63710" w:rsidP="00FD4085">
      <w:pPr>
        <w:rPr>
          <w:sz w:val="24"/>
          <w:szCs w:val="24"/>
        </w:rPr>
      </w:pPr>
      <w:r w:rsidRPr="00F92467">
        <w:rPr>
          <w:sz w:val="24"/>
          <w:szCs w:val="24"/>
        </w:rPr>
        <w:t xml:space="preserve">        </w:t>
      </w:r>
    </w:p>
    <w:p w:rsidR="00542392" w:rsidRPr="00F92467" w:rsidRDefault="00542392">
      <w:pPr>
        <w:rPr>
          <w:b/>
          <w:sz w:val="24"/>
          <w:szCs w:val="24"/>
        </w:rPr>
      </w:pPr>
    </w:p>
    <w:sectPr w:rsidR="00542392" w:rsidRPr="00F92467" w:rsidSect="00ED43CB">
      <w:pgSz w:w="11906" w:h="16838"/>
      <w:pgMar w:top="990" w:right="1133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"/>
      </v:shape>
    </w:pict>
  </w:numPicBullet>
  <w:abstractNum w:abstractNumId="0">
    <w:nsid w:val="040E3478"/>
    <w:multiLevelType w:val="hybridMultilevel"/>
    <w:tmpl w:val="0372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929"/>
    <w:multiLevelType w:val="hybridMultilevel"/>
    <w:tmpl w:val="8A36E1A2"/>
    <w:lvl w:ilvl="0" w:tplc="A12A4DF2">
      <w:numFmt w:val="bullet"/>
      <w:lvlText w:val="-"/>
      <w:lvlPicBulletId w:val="0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6F22"/>
    <w:multiLevelType w:val="hybridMultilevel"/>
    <w:tmpl w:val="0834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D037B"/>
    <w:multiLevelType w:val="hybridMultilevel"/>
    <w:tmpl w:val="472C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2EB1"/>
    <w:multiLevelType w:val="hybridMultilevel"/>
    <w:tmpl w:val="EB363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31CD3"/>
    <w:multiLevelType w:val="hybridMultilevel"/>
    <w:tmpl w:val="64CC85E6"/>
    <w:lvl w:ilvl="0" w:tplc="F6887A1E"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31AD098F"/>
    <w:multiLevelType w:val="hybridMultilevel"/>
    <w:tmpl w:val="0372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837C5"/>
    <w:multiLevelType w:val="hybridMultilevel"/>
    <w:tmpl w:val="EE9C6398"/>
    <w:lvl w:ilvl="0" w:tplc="F6887A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1" w:tplc="25F6B404">
      <w:numFmt w:val="bullet"/>
      <w:lvlText w:val=""/>
      <w:lvlJc w:val="left"/>
      <w:pPr>
        <w:ind w:left="2520" w:hanging="360"/>
      </w:pPr>
      <w:rPr>
        <w:rFonts w:ascii="Calibri" w:eastAsia="SymbolMT" w:hAnsi="Calibri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780E84"/>
    <w:multiLevelType w:val="hybridMultilevel"/>
    <w:tmpl w:val="ED3E1B36"/>
    <w:lvl w:ilvl="0" w:tplc="A12A4DF2">
      <w:numFmt w:val="bullet"/>
      <w:lvlText w:val="-"/>
      <w:lvlJc w:val="left"/>
      <w:pPr>
        <w:ind w:left="36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4F7C9B"/>
    <w:multiLevelType w:val="hybridMultilevel"/>
    <w:tmpl w:val="2C425450"/>
    <w:lvl w:ilvl="0" w:tplc="F6887A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F64794"/>
    <w:multiLevelType w:val="hybridMultilevel"/>
    <w:tmpl w:val="6C6854D4"/>
    <w:lvl w:ilvl="0" w:tplc="A12A4DF2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717BD"/>
    <w:multiLevelType w:val="hybridMultilevel"/>
    <w:tmpl w:val="DA20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C7269"/>
    <w:multiLevelType w:val="hybridMultilevel"/>
    <w:tmpl w:val="5AD408CA"/>
    <w:lvl w:ilvl="0" w:tplc="A12A4DF2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7067B"/>
    <w:multiLevelType w:val="hybridMultilevel"/>
    <w:tmpl w:val="5AC6BA46"/>
    <w:lvl w:ilvl="0" w:tplc="5D88C006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4174A"/>
    <w:multiLevelType w:val="hybridMultilevel"/>
    <w:tmpl w:val="1924D972"/>
    <w:lvl w:ilvl="0" w:tplc="A12A4DF2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95FAA"/>
    <w:multiLevelType w:val="hybridMultilevel"/>
    <w:tmpl w:val="9C109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60DA2"/>
    <w:multiLevelType w:val="hybridMultilevel"/>
    <w:tmpl w:val="8A00A238"/>
    <w:lvl w:ilvl="0" w:tplc="A12A4DF2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313E8"/>
    <w:multiLevelType w:val="hybridMultilevel"/>
    <w:tmpl w:val="61A2DDDE"/>
    <w:lvl w:ilvl="0" w:tplc="A12A4DF2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56CBE"/>
    <w:multiLevelType w:val="hybridMultilevel"/>
    <w:tmpl w:val="A4361E78"/>
    <w:lvl w:ilvl="0" w:tplc="A12A4DF2">
      <w:numFmt w:val="bullet"/>
      <w:lvlText w:val="-"/>
      <w:lvlJc w:val="left"/>
      <w:pPr>
        <w:ind w:left="186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8"/>
  </w:num>
  <w:num w:numId="5">
    <w:abstractNumId w:val="17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  <w:num w:numId="15">
    <w:abstractNumId w:val="0"/>
  </w:num>
  <w:num w:numId="16">
    <w:abstractNumId w:val="6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C9"/>
    <w:rsid w:val="0002234F"/>
    <w:rsid w:val="000C7809"/>
    <w:rsid w:val="000F6450"/>
    <w:rsid w:val="00123D4E"/>
    <w:rsid w:val="00127651"/>
    <w:rsid w:val="00170E68"/>
    <w:rsid w:val="001935F8"/>
    <w:rsid w:val="001C18F9"/>
    <w:rsid w:val="001D3474"/>
    <w:rsid w:val="001E2CE4"/>
    <w:rsid w:val="00286425"/>
    <w:rsid w:val="002B3987"/>
    <w:rsid w:val="002D508C"/>
    <w:rsid w:val="002F035D"/>
    <w:rsid w:val="002F3F38"/>
    <w:rsid w:val="003178C7"/>
    <w:rsid w:val="003334E6"/>
    <w:rsid w:val="00355D68"/>
    <w:rsid w:val="00423AA5"/>
    <w:rsid w:val="00440046"/>
    <w:rsid w:val="004461C9"/>
    <w:rsid w:val="004545EB"/>
    <w:rsid w:val="004605A1"/>
    <w:rsid w:val="004B1424"/>
    <w:rsid w:val="004D3F15"/>
    <w:rsid w:val="00501317"/>
    <w:rsid w:val="00517868"/>
    <w:rsid w:val="00524B4D"/>
    <w:rsid w:val="00534AB1"/>
    <w:rsid w:val="00542392"/>
    <w:rsid w:val="005469DF"/>
    <w:rsid w:val="005B3FE7"/>
    <w:rsid w:val="005F0B4F"/>
    <w:rsid w:val="005F2FFD"/>
    <w:rsid w:val="005F4D70"/>
    <w:rsid w:val="0061021E"/>
    <w:rsid w:val="007075A1"/>
    <w:rsid w:val="00756B51"/>
    <w:rsid w:val="00783080"/>
    <w:rsid w:val="007946B3"/>
    <w:rsid w:val="007B3118"/>
    <w:rsid w:val="007D164B"/>
    <w:rsid w:val="007F6CEC"/>
    <w:rsid w:val="008376C7"/>
    <w:rsid w:val="008A0CDF"/>
    <w:rsid w:val="008C2FBF"/>
    <w:rsid w:val="008D321B"/>
    <w:rsid w:val="00955346"/>
    <w:rsid w:val="009A22FC"/>
    <w:rsid w:val="009F558E"/>
    <w:rsid w:val="00A04248"/>
    <w:rsid w:val="00A12A54"/>
    <w:rsid w:val="00A65078"/>
    <w:rsid w:val="00A662AD"/>
    <w:rsid w:val="00AA1A84"/>
    <w:rsid w:val="00AB3474"/>
    <w:rsid w:val="00B07772"/>
    <w:rsid w:val="00B373DF"/>
    <w:rsid w:val="00B445F0"/>
    <w:rsid w:val="00B45AD1"/>
    <w:rsid w:val="00B73C6E"/>
    <w:rsid w:val="00B76E9F"/>
    <w:rsid w:val="00B7725B"/>
    <w:rsid w:val="00BA633A"/>
    <w:rsid w:val="00BC4FB1"/>
    <w:rsid w:val="00C03CE6"/>
    <w:rsid w:val="00C354CD"/>
    <w:rsid w:val="00C40CBF"/>
    <w:rsid w:val="00C57C1C"/>
    <w:rsid w:val="00CB7016"/>
    <w:rsid w:val="00CE4A3A"/>
    <w:rsid w:val="00CF5BF8"/>
    <w:rsid w:val="00D0320F"/>
    <w:rsid w:val="00D236C0"/>
    <w:rsid w:val="00D27AC8"/>
    <w:rsid w:val="00D416F9"/>
    <w:rsid w:val="00D72F9C"/>
    <w:rsid w:val="00DB7EFE"/>
    <w:rsid w:val="00E5776F"/>
    <w:rsid w:val="00E8372E"/>
    <w:rsid w:val="00E8487E"/>
    <w:rsid w:val="00E95272"/>
    <w:rsid w:val="00EB216F"/>
    <w:rsid w:val="00ED43CB"/>
    <w:rsid w:val="00EE581B"/>
    <w:rsid w:val="00F44BF4"/>
    <w:rsid w:val="00F63710"/>
    <w:rsid w:val="00F92467"/>
    <w:rsid w:val="00FD4085"/>
    <w:rsid w:val="00FE3F44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3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3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astapha@international.school.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iana@international.school.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Veniana Baledrokadro</dc:creator>
  <cp:lastModifiedBy>Karen Whittaker</cp:lastModifiedBy>
  <cp:revision>2</cp:revision>
  <cp:lastPrinted>2011-09-21T23:04:00Z</cp:lastPrinted>
  <dcterms:created xsi:type="dcterms:W3CDTF">2016-07-28T02:51:00Z</dcterms:created>
  <dcterms:modified xsi:type="dcterms:W3CDTF">2016-07-28T02:51:00Z</dcterms:modified>
</cp:coreProperties>
</file>